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0" w:rsidRDefault="00B24C68">
      <w:pPr>
        <w:rPr>
          <w:b/>
        </w:rPr>
      </w:pPr>
      <w:r w:rsidRPr="00D56859">
        <w:rPr>
          <w:b/>
        </w:rPr>
        <w:t>CONCLUSIONES DE COMISIÓN</w:t>
      </w:r>
      <w:r w:rsidR="000E647A">
        <w:rPr>
          <w:b/>
        </w:rPr>
        <w:t xml:space="preserve"> PREVENCION DE RIESGOS</w:t>
      </w:r>
      <w:r w:rsidRPr="00D56859">
        <w:rPr>
          <w:b/>
        </w:rPr>
        <w:t>:</w:t>
      </w:r>
    </w:p>
    <w:p w:rsidR="002F0B75" w:rsidRPr="003A65D4" w:rsidRDefault="002F0B75" w:rsidP="003A65D4">
      <w:pPr>
        <w:pStyle w:val="Prrafodelista"/>
        <w:numPr>
          <w:ilvl w:val="0"/>
          <w:numId w:val="1"/>
        </w:numPr>
        <w:rPr>
          <w:b/>
        </w:rPr>
      </w:pPr>
      <w:r w:rsidRPr="003A65D4">
        <w:rPr>
          <w:b/>
        </w:rPr>
        <w:t>Debate</w:t>
      </w:r>
      <w:r w:rsidR="00B876AA">
        <w:rPr>
          <w:b/>
        </w:rPr>
        <w:t>:</w:t>
      </w:r>
      <w:r w:rsidRPr="003A65D4">
        <w:rPr>
          <w:b/>
        </w:rPr>
        <w:t xml:space="preserve"> modalidad operativa</w:t>
      </w:r>
    </w:p>
    <w:p w:rsidR="00B24C68" w:rsidRDefault="00B24C68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>El trabajo se desarrolló en dos etapas con plena participación de los asistentes.</w:t>
      </w:r>
      <w:r w:rsidR="001A6909">
        <w:t xml:space="preserve"> </w:t>
      </w:r>
    </w:p>
    <w:p w:rsidR="00A73F73" w:rsidRDefault="00B24C68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>La primera etapa consistió en la enunciación de los problemas que los representantes ven como relevante</w:t>
      </w:r>
      <w:r w:rsidR="00A73F73">
        <w:t>s</w:t>
      </w:r>
      <w:r>
        <w:t xml:space="preserve"> en la gestión de la prevención de riesgos en las UUNN y los organismos de investigación</w:t>
      </w:r>
      <w:r w:rsidR="00A73F73">
        <w:t>,</w:t>
      </w:r>
      <w:r w:rsidR="001A6909">
        <w:t xml:space="preserve"> </w:t>
      </w:r>
      <w:r>
        <w:t xml:space="preserve">sin determinar las causas ni soluciones para no dispersar las opiniones y generar debates sin orden </w:t>
      </w:r>
      <w:r w:rsidR="00A73F73">
        <w:t>en razón de las restricciones de tiempo</w:t>
      </w:r>
      <w:r>
        <w:t>.</w:t>
      </w:r>
      <w:r w:rsidR="001A6909">
        <w:t xml:space="preserve"> </w:t>
      </w:r>
    </w:p>
    <w:p w:rsidR="00B24C68" w:rsidRDefault="001A6909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 xml:space="preserve">En la segunda </w:t>
      </w:r>
      <w:r w:rsidR="00A73F73">
        <w:t xml:space="preserve">etapa </w:t>
      </w:r>
      <w:r>
        <w:t>se buscó determinar los factores principales que inciden en esos problemas y esbozar las causas que los producen.</w:t>
      </w:r>
    </w:p>
    <w:p w:rsidR="00B24C68" w:rsidRDefault="00083EF1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>S</w:t>
      </w:r>
      <w:r w:rsidR="00B24C68">
        <w:t xml:space="preserve">e </w:t>
      </w:r>
      <w:r w:rsidR="00A73F73">
        <w:t>identificaron</w:t>
      </w:r>
      <w:r w:rsidR="00B24C68">
        <w:t xml:space="preserve"> 14 problemas de distinta naturaleza. En la reunión todos estos problem</w:t>
      </w:r>
      <w:r w:rsidR="000D4485">
        <w:t>as</w:t>
      </w:r>
      <w:r w:rsidR="00470FB5">
        <w:t xml:space="preserve"> detectados</w:t>
      </w:r>
      <w:r w:rsidR="000D4485">
        <w:t xml:space="preserve"> tienen el mismo peso</w:t>
      </w:r>
      <w:r w:rsidR="00470FB5">
        <w:t>, p</w:t>
      </w:r>
      <w:r w:rsidR="00B24C68">
        <w:t xml:space="preserve">or </w:t>
      </w:r>
      <w:r>
        <w:t xml:space="preserve">eso </w:t>
      </w:r>
      <w:r w:rsidR="00B24C68">
        <w:t>posteriormente se decide ponderarlos a fi</w:t>
      </w:r>
      <w:r>
        <w:t>n de establecer un ordenamiento por prioridades</w:t>
      </w:r>
      <w:r w:rsidR="000D4485">
        <w:t>. (Peso relativo a 100)</w:t>
      </w:r>
      <w:r>
        <w:t>.</w:t>
      </w:r>
    </w:p>
    <w:p w:rsidR="00083EF1" w:rsidRDefault="00083EF1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>A cada problema se lo vincula con cinco factores</w:t>
      </w:r>
      <w:r w:rsidR="00AE4068">
        <w:t xml:space="preserve"> que podría condicionarlo</w:t>
      </w:r>
      <w:r>
        <w:t>. Estos factores son: Los recursos, la legislación, la gestión,  los comportamientos, lo institucional.</w:t>
      </w:r>
    </w:p>
    <w:p w:rsidR="00083EF1" w:rsidRDefault="00083EF1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 xml:space="preserve">Tanto problemas como factores se los </w:t>
      </w:r>
      <w:r w:rsidR="00124C7B">
        <w:t>vincula</w:t>
      </w:r>
      <w:r>
        <w:t xml:space="preserve"> en una matriz</w:t>
      </w:r>
      <w:r w:rsidR="00124C7B">
        <w:t>,</w:t>
      </w:r>
      <w:r>
        <w:t xml:space="preserve"> donde cada intersección que </w:t>
      </w:r>
      <w:r w:rsidR="00124C7B">
        <w:t>se establece el impacto relativo,</w:t>
      </w:r>
      <w:r>
        <w:t xml:space="preserve"> se indica con un número 1.</w:t>
      </w:r>
    </w:p>
    <w:p w:rsidR="00083EF1" w:rsidRDefault="00083EF1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 xml:space="preserve">De esta manera se pretende determinar qué aspecto es el más relevante </w:t>
      </w:r>
      <w:r w:rsidR="00124C7B">
        <w:t xml:space="preserve">(cantidad de ítems) </w:t>
      </w:r>
      <w:r>
        <w:t>desde el punto de vista de la cantidad y del peso relativo</w:t>
      </w:r>
      <w:r w:rsidR="00124C7B">
        <w:t xml:space="preserve"> (ponderación)</w:t>
      </w:r>
      <w:r>
        <w:t>. En el primer caso se suman los números 1 y el peso relativo es la combinación lineal de los pesos y las intersecciones</w:t>
      </w:r>
      <w:r w:rsidR="00124C7B">
        <w:t xml:space="preserve"> en la parte inferior de cada columna</w:t>
      </w:r>
      <w:r>
        <w:t>.</w:t>
      </w:r>
    </w:p>
    <w:p w:rsidR="00083EF1" w:rsidRDefault="00083EF1" w:rsidP="003A65D4">
      <w:pPr>
        <w:pStyle w:val="Prrafodelista"/>
        <w:numPr>
          <w:ilvl w:val="0"/>
          <w:numId w:val="5"/>
        </w:numPr>
        <w:spacing w:line="240" w:lineRule="auto"/>
        <w:jc w:val="both"/>
      </w:pPr>
      <w:r>
        <w:t>Como resultado se logran los siguientes gráficos.</w:t>
      </w:r>
    </w:p>
    <w:p w:rsidR="00B24C68" w:rsidRDefault="00083EF1" w:rsidP="005252F0">
      <w:pPr>
        <w:spacing w:line="240" w:lineRule="auto"/>
        <w:jc w:val="center"/>
      </w:pPr>
      <w:r>
        <w:rPr>
          <w:noProof/>
          <w:lang w:eastAsia="es-ES"/>
        </w:rPr>
        <w:drawing>
          <wp:inline distT="0" distB="0" distL="0" distR="0" wp14:anchorId="765FBAFB" wp14:editId="51951C34">
            <wp:extent cx="2506561" cy="1923691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71" cy="1926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067DBD1" wp14:editId="0B68D478">
            <wp:extent cx="2510287" cy="1926551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03" cy="192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C68" w:rsidRDefault="00083EF1" w:rsidP="00B24C68">
      <w:pPr>
        <w:spacing w:line="240" w:lineRule="auto"/>
      </w:pPr>
      <w:r>
        <w:t>Estos permiten sacar algunas conclusiones preliminares:</w:t>
      </w:r>
    </w:p>
    <w:p w:rsidR="00083EF1" w:rsidRDefault="00083EF1" w:rsidP="00DD4412">
      <w:pPr>
        <w:spacing w:line="240" w:lineRule="auto"/>
        <w:jc w:val="both"/>
      </w:pPr>
      <w:r>
        <w:t>a.- La gestión y lo institucional muestran una marcada diferencia en respecto a los demás factores</w:t>
      </w:r>
      <w:r w:rsidR="00D56859">
        <w:t>. Esta tendencia se replica en ambos gráficos, por lo que la ponderación relativa no parece incidir en la reversión de los rangos.</w:t>
      </w:r>
    </w:p>
    <w:p w:rsidR="00D56859" w:rsidRDefault="00D56859" w:rsidP="00DD4412">
      <w:pPr>
        <w:spacing w:line="240" w:lineRule="auto"/>
        <w:jc w:val="both"/>
      </w:pPr>
      <w:r>
        <w:t>b.- La falla en temas  de gestión parece es el más relevante. Esto estaría indicando una carencia clave, en las institucion</w:t>
      </w:r>
      <w:r w:rsidR="003C3949">
        <w:t>es no es sistemática la gestión.</w:t>
      </w:r>
    </w:p>
    <w:p w:rsidR="003C3949" w:rsidRDefault="003C3949" w:rsidP="00DD4412">
      <w:pPr>
        <w:spacing w:line="240" w:lineRule="auto"/>
        <w:jc w:val="both"/>
      </w:pPr>
      <w:r>
        <w:t xml:space="preserve">c.- En lo institucional, segundo en importancia, estaría marcando la escasa importancia que las entidades le asignan a esta actividad que se manifiesta en la falta de compromiso de las autoridades </w:t>
      </w:r>
      <w:r w:rsidR="00DD4412">
        <w:t>y todas las derivaciones que surgen de esta postura.</w:t>
      </w:r>
    </w:p>
    <w:p w:rsidR="00DD4412" w:rsidRDefault="00DD4412" w:rsidP="00DD4412">
      <w:pPr>
        <w:spacing w:line="240" w:lineRule="auto"/>
        <w:jc w:val="both"/>
      </w:pPr>
      <w:r>
        <w:t>d.- En contraste con lo</w:t>
      </w:r>
      <w:r w:rsidR="00124C7B">
        <w:t>s</w:t>
      </w:r>
      <w:r>
        <w:t xml:space="preserve"> ítems anteriores</w:t>
      </w:r>
      <w:r w:rsidR="00124C7B">
        <w:t>,</w:t>
      </w:r>
      <w:r>
        <w:t xml:space="preserve"> la legislación no parece tener relevancia en razón de que, si bien no hay una normativa específica, esto no debe ser un obstáculo para utilizar y aproximar la existente. En todo caso se puede apelar a las mejores prácticas o incluso a reglamentaciones del exterior en la medida que sean aplicables y razonables a nuestra realidad.</w:t>
      </w:r>
    </w:p>
    <w:p w:rsidR="00DD4412" w:rsidRDefault="00DD4412" w:rsidP="00DD4412">
      <w:pPr>
        <w:spacing w:line="240" w:lineRule="auto"/>
        <w:jc w:val="both"/>
      </w:pPr>
      <w:proofErr w:type="spellStart"/>
      <w:r>
        <w:lastRenderedPageBreak/>
        <w:t>e</w:t>
      </w:r>
      <w:proofErr w:type="spellEnd"/>
      <w:r>
        <w:t>.- Los recursos, si bien siempre son escasos,  no gravitan en la opinión porque son una consecuencia del grado de compromiso y de la claridad de los planes de gestión.</w:t>
      </w:r>
    </w:p>
    <w:p w:rsidR="000E647A" w:rsidRDefault="00946E82" w:rsidP="00DD4412">
      <w:pPr>
        <w:spacing w:line="240" w:lineRule="auto"/>
        <w:jc w:val="both"/>
      </w:pPr>
      <w:r>
        <w:t xml:space="preserve">f.- La falla en la gestión de los comportamientos es el  tercer factor en relevancia, pese  a que </w:t>
      </w:r>
      <w:r w:rsidR="000E647A">
        <w:t>es</w:t>
      </w:r>
      <w:r>
        <w:t xml:space="preserve"> mayor que los otros dos, se puede comprobar cambios en las conductas y los hábitos si existen lineamientos de base que se puedan expresar mediante políticas de prevención y una gestión sistematizada que verifique la efectividad de los comportamientos.</w:t>
      </w:r>
    </w:p>
    <w:p w:rsidR="000E647A" w:rsidRPr="002F0B75" w:rsidRDefault="000E647A" w:rsidP="003A65D4">
      <w:pPr>
        <w:pStyle w:val="Prrafodelista"/>
        <w:numPr>
          <w:ilvl w:val="0"/>
          <w:numId w:val="1"/>
        </w:numPr>
        <w:rPr>
          <w:b/>
        </w:rPr>
      </w:pPr>
      <w:r w:rsidRPr="002F0B75">
        <w:rPr>
          <w:b/>
        </w:rPr>
        <w:t>Las causas que surgen de matriz son:</w:t>
      </w:r>
    </w:p>
    <w:p w:rsidR="000E647A" w:rsidRDefault="000E647A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E647A">
        <w:t>Autoridades de todos los estamentos no se comprometen</w:t>
      </w:r>
      <w:r>
        <w:t xml:space="preserve"> (4)</w:t>
      </w:r>
    </w:p>
    <w:p w:rsidR="000E647A" w:rsidRDefault="000E647A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E647A">
        <w:t>Debilidad en el ejercicio de la autoridad y compromiso de todos los mandos medios</w:t>
      </w:r>
      <w:r>
        <w:t xml:space="preserve"> (2)</w:t>
      </w:r>
    </w:p>
    <w:p w:rsidR="000E647A" w:rsidRDefault="000E647A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E647A">
        <w:t>Desconocimiento de responsabilidades</w:t>
      </w:r>
      <w:r>
        <w:t xml:space="preserve"> en la gestión de prevención (5)</w:t>
      </w:r>
    </w:p>
    <w:p w:rsidR="000E647A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Desconocimiento de riesgos y derechos</w:t>
      </w:r>
      <w:r>
        <w:t xml:space="preserve"> (1)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Falta de articulación entre UUNN (2)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bookmarkStart w:id="0" w:name="OLE_LINK1"/>
      <w:r>
        <w:t xml:space="preserve">Falta de comunicación </w:t>
      </w:r>
      <w:bookmarkEnd w:id="0"/>
      <w:r>
        <w:t>(1)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 de conocimiento de las acciones preventivas</w:t>
      </w:r>
      <w:r>
        <w:t xml:space="preserve"> (1)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 de difusión de incidentes y AT</w:t>
      </w:r>
      <w:r>
        <w:t xml:space="preserve"> (1)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Faltan de espacios de participación</w:t>
      </w:r>
      <w:r>
        <w:t xml:space="preserve"> (2)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 reconocer las particularidades y riesgos de la docencia-investigación</w:t>
      </w:r>
      <w:r>
        <w:t xml:space="preserve"> (5)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 de planificación</w:t>
      </w:r>
      <w:r>
        <w:t xml:space="preserve"> (1)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 de recursos</w:t>
      </w:r>
      <w:r>
        <w:t xml:space="preserve"> (1)</w:t>
      </w:r>
    </w:p>
    <w:p w:rsidR="00E75EF7" w:rsidRDefault="00E75E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75EF7">
        <w:t>Falta normativa propia para implementar políticas de gestión en docencia, investigación y desarrollo</w:t>
      </w:r>
      <w:r>
        <w:t xml:space="preserve"> (1)</w:t>
      </w:r>
    </w:p>
    <w:p w:rsidR="00E75EF7" w:rsidRDefault="004B37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B37F7">
        <w:t>Los convenios marco no mencionan responsabilidades</w:t>
      </w:r>
      <w:r>
        <w:t xml:space="preserve"> (1)</w:t>
      </w:r>
    </w:p>
    <w:p w:rsidR="004B37F7" w:rsidRDefault="004B37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B37F7">
        <w:t>Servicios No están en el organigrama</w:t>
      </w:r>
      <w:r>
        <w:t xml:space="preserve"> (1)</w:t>
      </w:r>
    </w:p>
    <w:p w:rsidR="004B37F7" w:rsidRDefault="004B37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B37F7">
        <w:t>ART No tiene una prestación normalizada por la especificidad de la actividad y riesgo de la Docencia e Investigación</w:t>
      </w:r>
      <w:r>
        <w:t xml:space="preserve"> (1)</w:t>
      </w:r>
    </w:p>
    <w:p w:rsidR="004B37F7" w:rsidRDefault="004B37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B37F7">
        <w:t>Servicios No tiene roles y estructura</w:t>
      </w:r>
      <w:r>
        <w:t xml:space="preserve"> (1)</w:t>
      </w:r>
    </w:p>
    <w:p w:rsidR="004B37F7" w:rsidRDefault="004B37F7" w:rsidP="00007DF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B37F7">
        <w:t>Organismos tienen objetivos e intereses divergentes</w:t>
      </w:r>
      <w:r>
        <w:t xml:space="preserve"> (1)</w:t>
      </w:r>
    </w:p>
    <w:p w:rsidR="00007DF5" w:rsidRDefault="00470FB5" w:rsidP="00DD4412">
      <w:pPr>
        <w:spacing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A7266B2" wp14:editId="21DA8778">
            <wp:simplePos x="0" y="0"/>
            <wp:positionH relativeFrom="column">
              <wp:posOffset>-45720</wp:posOffset>
            </wp:positionH>
            <wp:positionV relativeFrom="paragraph">
              <wp:posOffset>64135</wp:posOffset>
            </wp:positionV>
            <wp:extent cx="5688965" cy="3631565"/>
            <wp:effectExtent l="19050" t="19050" r="26035" b="26035"/>
            <wp:wrapThrough wrapText="bothSides">
              <wp:wrapPolygon edited="0">
                <wp:start x="-72" y="-113"/>
                <wp:lineTo x="-72" y="21642"/>
                <wp:lineTo x="21627" y="21642"/>
                <wp:lineTo x="21627" y="-113"/>
                <wp:lineTo x="-72" y="-113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2086" r="12312" b="9189"/>
                    <a:stretch/>
                  </pic:blipFill>
                  <pic:spPr bwMode="auto">
                    <a:xfrm>
                      <a:off x="0" y="0"/>
                      <a:ext cx="5688965" cy="3631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DF5" w:rsidRDefault="00007DF5" w:rsidP="005252F0">
      <w:pPr>
        <w:spacing w:line="240" w:lineRule="auto"/>
        <w:jc w:val="center"/>
      </w:pPr>
    </w:p>
    <w:p w:rsidR="00007DF5" w:rsidRDefault="005252F0" w:rsidP="00DD4412">
      <w:pPr>
        <w:spacing w:line="240" w:lineRule="auto"/>
        <w:jc w:val="both"/>
      </w:pPr>
      <w:r>
        <w:t>En el gráfico de las causas se refleja la tendencia de los problemas y sus orígenes. Lo institucional impacta por el desconocimiento de las responsabilidades, la falta de reconocimiento de las particularidades de las actividades y de los riesgos y la falta de compromiso. Se puede considerar que la falta de compromiso está fuerteme</w:t>
      </w:r>
      <w:r w:rsidR="00E5648E">
        <w:t>nte asociada al desconocimiento de las responsabilidades, lo que es preocupante por las experiencias vividas en el país. También se observan en el gráfico una serie de causas no asociadas y no repetidas pero que tienen están relacionadas con prácticas de gestión.</w:t>
      </w:r>
    </w:p>
    <w:p w:rsidR="002F0B75" w:rsidRPr="002F0B75" w:rsidRDefault="002F0B75" w:rsidP="003A65D4">
      <w:pPr>
        <w:pStyle w:val="Prrafodelista"/>
        <w:numPr>
          <w:ilvl w:val="0"/>
          <w:numId w:val="1"/>
        </w:numPr>
        <w:rPr>
          <w:b/>
        </w:rPr>
      </w:pPr>
      <w:r w:rsidRPr="002F0B75">
        <w:rPr>
          <w:b/>
        </w:rPr>
        <w:t>Las propuestas de mejora fueron las siguientes: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Desarrollar reglamentación específica</w:t>
      </w:r>
      <w:r w:rsidR="00785D98">
        <w:t xml:space="preserve"> desde la SRT a pedido del CIN con particip</w:t>
      </w:r>
      <w:r>
        <w:t>ación de las UUNN</w:t>
      </w:r>
      <w:r w:rsidR="00785D98">
        <w:t xml:space="preserve"> y con el apoyo del Ministerio de Educación.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Elaborar listado de tópicos que debería incluir la normativa interna de las UUNN hasta que exista una Resolución SRT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bookmarkStart w:id="1" w:name="_GoBack"/>
      <w:r w:rsidRPr="002F0B75">
        <w:t xml:space="preserve">Armar foro y red para intercambio de experiencias, contenidos, herramientas, </w:t>
      </w:r>
      <w:bookmarkEnd w:id="1"/>
      <w:r w:rsidRPr="002F0B75">
        <w:t xml:space="preserve">publicaciones y desarrollos. 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Conformar los comités de Hábitat o CYMAT</w:t>
      </w:r>
      <w:r>
        <w:t xml:space="preserve"> (2)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Contar con canales de comunicación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Establecer adendas específicas con roles y responsabilidades de cada parte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Evaluar la generación de una ART Mutual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Generar espacios interinstitucionales. Realizar reuniones periódicas y tener planes conjuntos en materia preventiva</w:t>
      </w:r>
      <w:r>
        <w:t>.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Implementar la página web de prevención de las UUNN. Colocar esta información y actualizarla periódicamente</w:t>
      </w:r>
      <w:r>
        <w:t>.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Incluir en el plan de capacitación este tópico</w:t>
      </w:r>
      <w:r>
        <w:t>.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Incluir en la estructura funcional de las UUNN la Dirección de Higiene y Seguridad, Salud Ocupacional y Medio Ambiente, con recursos adecuados (espacio, personas con formación y apoyo, partida anual)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 xml:space="preserve">Organizar talleres entre los </w:t>
      </w:r>
      <w:proofErr w:type="spellStart"/>
      <w:r w:rsidRPr="002F0B75">
        <w:t>SHyS</w:t>
      </w:r>
      <w:proofErr w:type="spellEnd"/>
      <w:r w:rsidRPr="002F0B75">
        <w:t>, Gremios Docentes y PAS.</w:t>
      </w:r>
    </w:p>
    <w:p w:rsidR="002F0B75" w:rsidRDefault="002F0B7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F0B75">
        <w:t>Realizar plan anual realizable y valorizarlo. Contar con partida presupuestaria anual para la gestión de la seguridad</w:t>
      </w:r>
      <w:r>
        <w:t>.</w:t>
      </w:r>
    </w:p>
    <w:p w:rsidR="00D96295" w:rsidRDefault="00D9629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D96295">
        <w:t>Realizar taller/encuentro para recto</w:t>
      </w:r>
      <w:r>
        <w:t xml:space="preserve">res con sus especialistas en </w:t>
      </w:r>
      <w:proofErr w:type="spellStart"/>
      <w:r>
        <w:t>HyS</w:t>
      </w:r>
      <w:proofErr w:type="spellEnd"/>
      <w:r w:rsidRPr="00D96295">
        <w:t>, sobre gestión de la prevención</w:t>
      </w:r>
      <w:r>
        <w:t xml:space="preserve"> (10)</w:t>
      </w:r>
    </w:p>
    <w:p w:rsidR="002F0B75" w:rsidRDefault="00D9629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D96295">
        <w:t>Reuniones y talleres específicos</w:t>
      </w:r>
      <w:r>
        <w:t>.</w:t>
      </w:r>
    </w:p>
    <w:p w:rsidR="00D96295" w:rsidRDefault="00D96295" w:rsidP="007F79D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D96295">
        <w:t>Unificar ART en UUNN y organismos de investigación. Licitar en conjunto, para tener un mejor precio y un servicio acorde  a las necesidades del sector</w:t>
      </w:r>
      <w:r>
        <w:t>.</w:t>
      </w:r>
    </w:p>
    <w:p w:rsidR="00D96295" w:rsidRDefault="00D96295" w:rsidP="002F0B75">
      <w:pPr>
        <w:spacing w:line="240" w:lineRule="auto"/>
        <w:jc w:val="both"/>
      </w:pPr>
    </w:p>
    <w:p w:rsidR="00D96295" w:rsidRDefault="007F79DA" w:rsidP="002F0B75">
      <w:pPr>
        <w:spacing w:line="240" w:lineRule="auto"/>
        <w:jc w:val="both"/>
      </w:pPr>
      <w:r>
        <w:t>A fin de tornar aplicables y operativas estas propuestas es necesario presentarlas sobre una serie de estructuras que las sostengan y no sean solamente acciones aisladas sin un propósito final.</w:t>
      </w:r>
    </w:p>
    <w:p w:rsidR="003A65D4" w:rsidRPr="003A65D4" w:rsidRDefault="003A65D4" w:rsidP="003A65D4">
      <w:pPr>
        <w:pStyle w:val="Prrafodelista"/>
        <w:numPr>
          <w:ilvl w:val="0"/>
          <w:numId w:val="1"/>
        </w:numPr>
        <w:rPr>
          <w:b/>
        </w:rPr>
      </w:pPr>
      <w:r w:rsidRPr="003A65D4">
        <w:rPr>
          <w:b/>
        </w:rPr>
        <w:t>Se propone a modo de síntesis:</w:t>
      </w:r>
    </w:p>
    <w:p w:rsidR="00E96D4E" w:rsidRDefault="003A65D4" w:rsidP="00E96D4E">
      <w:pPr>
        <w:pStyle w:val="Prrafodelista"/>
        <w:numPr>
          <w:ilvl w:val="1"/>
          <w:numId w:val="1"/>
        </w:numPr>
        <w:spacing w:line="240" w:lineRule="auto"/>
        <w:jc w:val="both"/>
      </w:pPr>
      <w:r>
        <w:t xml:space="preserve">Presentar al CIN un programa </w:t>
      </w:r>
      <w:r w:rsidR="00E96D4E">
        <w:t>integral que comprenda</w:t>
      </w:r>
      <w:r w:rsidR="00C35C83">
        <w:t>:</w:t>
      </w:r>
    </w:p>
    <w:p w:rsidR="002F0B75" w:rsidRDefault="00C35C83" w:rsidP="00E96D4E">
      <w:pPr>
        <w:pStyle w:val="Prrafodelista"/>
        <w:numPr>
          <w:ilvl w:val="2"/>
          <w:numId w:val="1"/>
        </w:numPr>
        <w:spacing w:line="240" w:lineRule="auto"/>
        <w:jc w:val="both"/>
      </w:pPr>
      <w:r>
        <w:t>A</w:t>
      </w:r>
      <w:r w:rsidR="003A65D4">
        <w:t>spectos axiológicos</w:t>
      </w:r>
      <w:r w:rsidR="00E96D4E">
        <w:t>,</w:t>
      </w:r>
      <w:r w:rsidR="003A65D4">
        <w:t xml:space="preserve"> es decir de valores</w:t>
      </w:r>
      <w:r w:rsidR="00E96D4E">
        <w:t>,</w:t>
      </w:r>
      <w:r w:rsidR="003A65D4">
        <w:t xml:space="preserve"> en </w:t>
      </w:r>
      <w:r w:rsidR="00E96D4E">
        <w:t>el</w:t>
      </w:r>
      <w:r w:rsidR="003A65D4">
        <w:t xml:space="preserve"> que a través de </w:t>
      </w:r>
      <w:r w:rsidR="00E96D4E">
        <w:t xml:space="preserve">una </w:t>
      </w:r>
      <w:r w:rsidR="003A65D4">
        <w:t xml:space="preserve">declaración </w:t>
      </w:r>
      <w:r w:rsidR="00E96D4E">
        <w:t xml:space="preserve">de su CE </w:t>
      </w:r>
      <w:r w:rsidR="003A65D4">
        <w:t>encomiende a las universidades miembros la adopción de políticas en SSO</w:t>
      </w:r>
      <w:r w:rsidR="00E96D4E">
        <w:t xml:space="preserve">. Estas políticas deben explicitar el compromiso, no de una gestión, sino de una  institución de trabajar por los derechos humanos, que en este caso tiene el enfoque de protección a las personas sobre los peligros que afectan su salud y calidad de vida. Debe incluir un compromiso expreso de cumplir la legislación vigente y la que en el futuro surja en materia de prevención de riesgos, no solo de los trabajadores sino de toda la comunidad educativa. Debe existir un compromiso </w:t>
      </w:r>
      <w:r w:rsidR="00E96D4E">
        <w:lastRenderedPageBreak/>
        <w:t xml:space="preserve">con mejorar continuamente sus procesos para mejorar la calidad de vida de las personas y su seguridad y bienestar. Debe sostener esa política con un sistema de gestión que tenga objetivos medibles y que puedan demostrar lo comprometido. También debe comprometer mediante esta política la provisión de </w:t>
      </w:r>
      <w:r w:rsidR="007F185A">
        <w:t>recursos económicos, administrativos y técnicos</w:t>
      </w:r>
      <w:r w:rsidR="00E96D4E">
        <w:t xml:space="preserve"> para el cumplimiento de la legislación y sostenimiento del sistema de gestión y sus objetivos.</w:t>
      </w:r>
    </w:p>
    <w:p w:rsidR="007F185A" w:rsidRDefault="007F185A" w:rsidP="00E96D4E">
      <w:pPr>
        <w:pStyle w:val="Prrafodelista"/>
        <w:numPr>
          <w:ilvl w:val="2"/>
          <w:numId w:val="1"/>
        </w:numPr>
        <w:spacing w:line="240" w:lineRule="auto"/>
        <w:jc w:val="both"/>
      </w:pPr>
      <w:r>
        <w:t>En lo operativo impulsar el desarrollo de sistemas de gestión de la SSO en todas las UUNN cuya implementación estará de acuerdo a las posibilidades de cada entidad.</w:t>
      </w:r>
    </w:p>
    <w:p w:rsidR="002B708D" w:rsidRDefault="002B708D" w:rsidP="00E96D4E">
      <w:pPr>
        <w:pStyle w:val="Prrafodelista"/>
        <w:numPr>
          <w:ilvl w:val="2"/>
          <w:numId w:val="1"/>
        </w:numPr>
        <w:spacing w:line="240" w:lineRule="auto"/>
        <w:jc w:val="both"/>
      </w:pPr>
      <w:r>
        <w:t>Establecer desde la SPU programa de consolidación de estos sistemas.</w:t>
      </w:r>
    </w:p>
    <w:p w:rsidR="00DF73C9" w:rsidRDefault="00C5174F" w:rsidP="00E96D4E">
      <w:pPr>
        <w:pStyle w:val="Prrafodelista"/>
        <w:numPr>
          <w:ilvl w:val="2"/>
          <w:numId w:val="1"/>
        </w:numPr>
        <w:spacing w:line="240" w:lineRule="auto"/>
        <w:jc w:val="both"/>
      </w:pPr>
      <w:r>
        <w:t xml:space="preserve">Establecer una comisión de acreditación de las condiciones de SSO </w:t>
      </w:r>
      <w:r w:rsidR="002B708D">
        <w:t xml:space="preserve">de las carreras </w:t>
      </w:r>
      <w:r>
        <w:t>en consonancia con los requisitos de CONEAU para la acreditación de las carreras</w:t>
      </w:r>
      <w:r w:rsidR="002B708D">
        <w:t xml:space="preserve"> en lo académico</w:t>
      </w:r>
      <w:r>
        <w:t>. Propuesta realizar auditorías de pares con la participación de la SRT como veedor.</w:t>
      </w:r>
    </w:p>
    <w:p w:rsidR="00800C8B" w:rsidRDefault="002B708D" w:rsidP="00E96D4E">
      <w:pPr>
        <w:pStyle w:val="Prrafodelista"/>
        <w:numPr>
          <w:ilvl w:val="2"/>
          <w:numId w:val="1"/>
        </w:numPr>
        <w:spacing w:line="240" w:lineRule="auto"/>
        <w:jc w:val="both"/>
      </w:pPr>
      <w:r>
        <w:t xml:space="preserve">Desarrollar un </w:t>
      </w:r>
      <w:proofErr w:type="spellStart"/>
      <w:r>
        <w:t>depositorio</w:t>
      </w:r>
      <w:proofErr w:type="spellEnd"/>
      <w:r>
        <w:t xml:space="preserve"> nacional de producción científica e</w:t>
      </w:r>
      <w:r w:rsidR="00C35C83">
        <w:t xml:space="preserve">n temas que aportan a las </w:t>
      </w:r>
      <w:proofErr w:type="spellStart"/>
      <w:r w:rsidR="00C35C83">
        <w:t>CyMAT</w:t>
      </w:r>
      <w:proofErr w:type="spellEnd"/>
      <w:r w:rsidR="00C35C83">
        <w:t xml:space="preserve">. </w:t>
      </w:r>
    </w:p>
    <w:p w:rsidR="002B708D" w:rsidRDefault="00C35C83" w:rsidP="00E96D4E">
      <w:pPr>
        <w:pStyle w:val="Prrafodelista"/>
        <w:numPr>
          <w:ilvl w:val="2"/>
          <w:numId w:val="1"/>
        </w:numPr>
        <w:spacing w:line="240" w:lineRule="auto"/>
        <w:jc w:val="both"/>
      </w:pPr>
      <w:r>
        <w:t xml:space="preserve">Proponer y estimular las líneas de investigación en temas de SSO que contemple la realidad de cada provincia o comunidad con una mirada extensionista en particular dirigida al segmento más vulnerable de los trabajadores. </w:t>
      </w:r>
      <w:r w:rsidR="00800C8B">
        <w:t>Establecer como línea prioritaria la de los riesgos psicosociales.</w:t>
      </w:r>
    </w:p>
    <w:p w:rsidR="0053610A" w:rsidRDefault="002B708D" w:rsidP="002F0B75">
      <w:pPr>
        <w:pStyle w:val="Prrafodelista"/>
        <w:numPr>
          <w:ilvl w:val="2"/>
          <w:numId w:val="1"/>
        </w:numPr>
        <w:spacing w:line="240" w:lineRule="auto"/>
        <w:jc w:val="both"/>
      </w:pPr>
      <w:r>
        <w:t>Establece</w:t>
      </w:r>
      <w:r w:rsidR="00800C8B">
        <w:t>r</w:t>
      </w:r>
      <w:r>
        <w:t xml:space="preserve"> redes de participac</w:t>
      </w:r>
      <w:r w:rsidR="00C35C83">
        <w:t xml:space="preserve">ión con sindicatos y gobierno para </w:t>
      </w:r>
      <w:r w:rsidR="00800C8B">
        <w:t xml:space="preserve">que </w:t>
      </w:r>
      <w:r w:rsidR="00C35C83">
        <w:t xml:space="preserve">desde las competencias de las UUNN </w:t>
      </w:r>
      <w:r w:rsidR="00800C8B">
        <w:t xml:space="preserve">se pueda aportar a las mejorar </w:t>
      </w:r>
      <w:r w:rsidR="00C35C83">
        <w:t xml:space="preserve"> las </w:t>
      </w:r>
      <w:proofErr w:type="spellStart"/>
      <w:r w:rsidR="00C35C83">
        <w:t>CyMAT</w:t>
      </w:r>
      <w:proofErr w:type="spellEnd"/>
      <w:r w:rsidR="00C35C83">
        <w:t>.</w:t>
      </w:r>
    </w:p>
    <w:p w:rsidR="00B876AA" w:rsidRDefault="00B876AA" w:rsidP="00B876AA">
      <w:pPr>
        <w:pStyle w:val="Prrafodelista"/>
        <w:spacing w:line="240" w:lineRule="auto"/>
        <w:ind w:left="1080"/>
        <w:jc w:val="both"/>
      </w:pPr>
    </w:p>
    <w:p w:rsidR="002F0B75" w:rsidRDefault="003A65D4" w:rsidP="00207ECE">
      <w:pPr>
        <w:pStyle w:val="Prrafodelista"/>
        <w:tabs>
          <w:tab w:val="left" w:pos="2880"/>
        </w:tabs>
        <w:spacing w:line="240" w:lineRule="auto"/>
        <w:ind w:left="1080"/>
        <w:jc w:val="both"/>
      </w:pPr>
      <w:r>
        <w:t xml:space="preserve"> </w:t>
      </w:r>
    </w:p>
    <w:p w:rsidR="008B2BE7" w:rsidRPr="008B2BE7" w:rsidRDefault="00A62BBE" w:rsidP="008B2BE7">
      <w:pPr>
        <w:pStyle w:val="Prrafodelista"/>
        <w:numPr>
          <w:ilvl w:val="0"/>
          <w:numId w:val="1"/>
        </w:numPr>
        <w:rPr>
          <w:b/>
        </w:rPr>
      </w:pPr>
      <w:r w:rsidRPr="008B2BE7">
        <w:rPr>
          <w:b/>
        </w:rPr>
        <w:t>C</w:t>
      </w:r>
      <w:r w:rsidR="008B2BE7">
        <w:rPr>
          <w:b/>
        </w:rPr>
        <w:t>onsideraciones finales</w:t>
      </w:r>
      <w:r w:rsidR="00207ECE">
        <w:rPr>
          <w:b/>
        </w:rPr>
        <w:t xml:space="preserve"> a tener en cuenta</w:t>
      </w:r>
    </w:p>
    <w:p w:rsidR="00A62BBE" w:rsidRDefault="008B2BE7" w:rsidP="008B2BE7">
      <w:pPr>
        <w:pStyle w:val="Prrafodelista"/>
        <w:numPr>
          <w:ilvl w:val="1"/>
          <w:numId w:val="1"/>
        </w:numPr>
      </w:pPr>
      <w:r>
        <w:t>Es necesario t</w:t>
      </w:r>
      <w:r w:rsidR="00A62BBE" w:rsidRPr="008B2BE7">
        <w:t>ener en cuenta que se tratan de</w:t>
      </w:r>
      <w:r w:rsidR="00A62BBE">
        <w:t xml:space="preserve"> las condiciones de Seguridad y Salud Ocupacional</w:t>
      </w:r>
      <w:r>
        <w:t>, concepto</w:t>
      </w:r>
      <w:r w:rsidR="00A62BBE">
        <w:t xml:space="preserve"> que es </w:t>
      </w:r>
      <w:r>
        <w:t>más</w:t>
      </w:r>
      <w:r w:rsidR="00A62BBE">
        <w:t xml:space="preserve"> amplio que Seguridad y Salud en el Trabajo. En las UUNN hay personas que las </w:t>
      </w:r>
      <w:r>
        <w:t>“</w:t>
      </w:r>
      <w:r w:rsidR="00A62BBE">
        <w:t>ocupan</w:t>
      </w:r>
      <w:r>
        <w:t>”</w:t>
      </w:r>
      <w:r w:rsidR="00A62BBE">
        <w:t xml:space="preserve"> pero que no trabajan en ellas.</w:t>
      </w:r>
    </w:p>
    <w:p w:rsidR="008B2BE7" w:rsidRDefault="008B2BE7" w:rsidP="008B2BE7">
      <w:pPr>
        <w:pStyle w:val="Prrafodelista"/>
        <w:numPr>
          <w:ilvl w:val="1"/>
          <w:numId w:val="1"/>
        </w:numPr>
      </w:pPr>
      <w:r>
        <w:t xml:space="preserve">Los servicios deben tener una mirada amplia al considerar que las autoridades por lo general no tienen presente la visión preventiva y es necesario apoyarse en una estrategia para ir cambiando esta realidad. Para ello es importante que las UUNN que tengan </w:t>
      </w:r>
      <w:r w:rsidR="0053610A">
        <w:t>más</w:t>
      </w:r>
      <w:r>
        <w:t xml:space="preserve"> desarrollado algún servicio (</w:t>
      </w:r>
      <w:proofErr w:type="spellStart"/>
      <w:r>
        <w:t>HyS</w:t>
      </w:r>
      <w:proofErr w:type="spellEnd"/>
      <w:r>
        <w:t xml:space="preserve">-MT) apoyen a las que tengan </w:t>
      </w:r>
      <w:r w:rsidR="0053610A">
        <w:t>más</w:t>
      </w:r>
      <w:r>
        <w:t xml:space="preserve"> dificultades</w:t>
      </w:r>
      <w:r w:rsidR="0053610A">
        <w:t>.</w:t>
      </w:r>
    </w:p>
    <w:p w:rsidR="0053610A" w:rsidRDefault="0053610A" w:rsidP="0053610A">
      <w:pPr>
        <w:pStyle w:val="Prrafodelista"/>
        <w:numPr>
          <w:ilvl w:val="1"/>
          <w:numId w:val="1"/>
        </w:numPr>
      </w:pPr>
      <w:r>
        <w:t>Desarrollar un espíritu colaborativo más que competitivo entre UUNN – Institutos</w:t>
      </w:r>
    </w:p>
    <w:p w:rsidR="0053610A" w:rsidRDefault="0053610A" w:rsidP="0053610A">
      <w:pPr>
        <w:pStyle w:val="Prrafodelista"/>
        <w:numPr>
          <w:ilvl w:val="1"/>
          <w:numId w:val="1"/>
        </w:numPr>
      </w:pPr>
      <w:r>
        <w:t>Invitar a la SRT a sumarse a esta propuesta y trabajar para que comprenda la cultura de la universidad</w:t>
      </w:r>
    </w:p>
    <w:p w:rsidR="0053610A" w:rsidRDefault="008B2BE7" w:rsidP="008B2BE7">
      <w:pPr>
        <w:pStyle w:val="Prrafodelista"/>
        <w:numPr>
          <w:ilvl w:val="1"/>
          <w:numId w:val="1"/>
        </w:numPr>
      </w:pPr>
      <w:r>
        <w:t xml:space="preserve">Hacer una autocrítica </w:t>
      </w:r>
      <w:r w:rsidR="0053610A">
        <w:t>profesional y posponer la crítica hacia otros.</w:t>
      </w:r>
    </w:p>
    <w:p w:rsidR="00A62BBE" w:rsidRDefault="00A62BBE" w:rsidP="00A62BBE">
      <w:pPr>
        <w:spacing w:line="240" w:lineRule="auto"/>
        <w:jc w:val="both"/>
      </w:pPr>
    </w:p>
    <w:p w:rsidR="003A65D4" w:rsidRDefault="003A65D4" w:rsidP="00DD4412">
      <w:pPr>
        <w:spacing w:line="240" w:lineRule="auto"/>
        <w:jc w:val="both"/>
      </w:pPr>
    </w:p>
    <w:p w:rsidR="003A65D4" w:rsidRDefault="003A65D4" w:rsidP="00DD4412">
      <w:pPr>
        <w:spacing w:line="240" w:lineRule="auto"/>
        <w:jc w:val="both"/>
      </w:pPr>
    </w:p>
    <w:p w:rsidR="00DD4412" w:rsidRDefault="00DD4412" w:rsidP="00DD4412">
      <w:pPr>
        <w:spacing w:line="240" w:lineRule="auto"/>
        <w:jc w:val="both"/>
      </w:pPr>
    </w:p>
    <w:p w:rsidR="00DD4412" w:rsidRDefault="00DD4412" w:rsidP="00B24C68">
      <w:pPr>
        <w:spacing w:line="240" w:lineRule="auto"/>
      </w:pPr>
    </w:p>
    <w:sectPr w:rsidR="00DD4412" w:rsidSect="002F0B75">
      <w:headerReference w:type="default" r:id="rId11"/>
      <w:footerReference w:type="defaul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2D" w:rsidRDefault="0021372D" w:rsidP="00946E82">
      <w:pPr>
        <w:spacing w:after="0" w:line="240" w:lineRule="auto"/>
      </w:pPr>
      <w:r>
        <w:separator/>
      </w:r>
    </w:p>
  </w:endnote>
  <w:endnote w:type="continuationSeparator" w:id="0">
    <w:p w:rsidR="0021372D" w:rsidRDefault="0021372D" w:rsidP="0094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60445"/>
      <w:docPartObj>
        <w:docPartGallery w:val="Page Numbers (Bottom of Page)"/>
        <w:docPartUnique/>
      </w:docPartObj>
    </w:sdtPr>
    <w:sdtEndPr/>
    <w:sdtContent>
      <w:p w:rsidR="00D96295" w:rsidRDefault="00D96295" w:rsidP="00D962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98">
          <w:rPr>
            <w:noProof/>
          </w:rPr>
          <w:t>3</w:t>
        </w:r>
        <w:r>
          <w:fldChar w:fldCharType="end"/>
        </w:r>
      </w:p>
    </w:sdtContent>
  </w:sdt>
  <w:p w:rsidR="00D96295" w:rsidRDefault="00D962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2D" w:rsidRDefault="0021372D" w:rsidP="00946E82">
      <w:pPr>
        <w:spacing w:after="0" w:line="240" w:lineRule="auto"/>
      </w:pPr>
      <w:r>
        <w:separator/>
      </w:r>
    </w:p>
  </w:footnote>
  <w:footnote w:type="continuationSeparator" w:id="0">
    <w:p w:rsidR="0021372D" w:rsidRDefault="0021372D" w:rsidP="0094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82" w:rsidRDefault="00946E82">
    <w:pPr>
      <w:pStyle w:val="Encabezado"/>
    </w:pPr>
    <w:r>
      <w:t xml:space="preserve"> </w:t>
    </w:r>
    <w:r w:rsidR="00007DF5" w:rsidRPr="00007DF5">
      <w:t>1er TALLER DE PREVENCION DE RIESGOS Y GESTIÓN AMBIENTAL EN INSTITUCIONES DE LA EDUCACIÓN SUPERIOR</w:t>
    </w:r>
    <w:r w:rsidR="00007DF5">
      <w:t xml:space="preserve"> – </w:t>
    </w:r>
    <w:r w:rsidR="00D96295">
      <w:t>La Plata</w:t>
    </w:r>
    <w:r w:rsidR="00007DF5">
      <w:t xml:space="preserve"> 15 al 17 </w:t>
    </w:r>
    <w:r w:rsidR="00D96295">
      <w:t>octubre</w:t>
    </w:r>
    <w:r w:rsidR="00007DF5">
      <w:t xml:space="preserve"> 2014</w:t>
    </w:r>
    <w:r w:rsidR="00D96295">
      <w:t xml:space="preserve"> – Comisión Prevención de Riesgos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48F"/>
    <w:multiLevelType w:val="hybridMultilevel"/>
    <w:tmpl w:val="8340A6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D223A"/>
    <w:multiLevelType w:val="hybridMultilevel"/>
    <w:tmpl w:val="A8DEE40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3E5998"/>
    <w:multiLevelType w:val="hybridMultilevel"/>
    <w:tmpl w:val="DA268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0EB"/>
    <w:multiLevelType w:val="multilevel"/>
    <w:tmpl w:val="FB44F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E462436"/>
    <w:multiLevelType w:val="hybridMultilevel"/>
    <w:tmpl w:val="B694D3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8"/>
    <w:rsid w:val="00007DF5"/>
    <w:rsid w:val="00083EF1"/>
    <w:rsid w:val="000D0B6C"/>
    <w:rsid w:val="000D4485"/>
    <w:rsid w:val="000E647A"/>
    <w:rsid w:val="00124C7B"/>
    <w:rsid w:val="001A6909"/>
    <w:rsid w:val="001D6375"/>
    <w:rsid w:val="00207ECE"/>
    <w:rsid w:val="0021372D"/>
    <w:rsid w:val="002B708D"/>
    <w:rsid w:val="002F0B75"/>
    <w:rsid w:val="003A65D4"/>
    <w:rsid w:val="003C3949"/>
    <w:rsid w:val="00470FB5"/>
    <w:rsid w:val="004B37F7"/>
    <w:rsid w:val="005252F0"/>
    <w:rsid w:val="0053610A"/>
    <w:rsid w:val="00785D98"/>
    <w:rsid w:val="007F185A"/>
    <w:rsid w:val="007F79DA"/>
    <w:rsid w:val="00800C8B"/>
    <w:rsid w:val="008B2BE7"/>
    <w:rsid w:val="00946E82"/>
    <w:rsid w:val="00A62BBE"/>
    <w:rsid w:val="00A73F73"/>
    <w:rsid w:val="00AE4068"/>
    <w:rsid w:val="00B24C68"/>
    <w:rsid w:val="00B876AA"/>
    <w:rsid w:val="00C31100"/>
    <w:rsid w:val="00C35C83"/>
    <w:rsid w:val="00C5174F"/>
    <w:rsid w:val="00CF208C"/>
    <w:rsid w:val="00D56859"/>
    <w:rsid w:val="00D96295"/>
    <w:rsid w:val="00DD4412"/>
    <w:rsid w:val="00DF73C9"/>
    <w:rsid w:val="00E5648E"/>
    <w:rsid w:val="00E75EF7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E82"/>
  </w:style>
  <w:style w:type="paragraph" w:styleId="Piedepgina">
    <w:name w:val="footer"/>
    <w:basedOn w:val="Normal"/>
    <w:link w:val="PiedepginaCar"/>
    <w:uiPriority w:val="99"/>
    <w:unhideWhenUsed/>
    <w:rsid w:val="0094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E82"/>
  </w:style>
  <w:style w:type="paragraph" w:styleId="Piedepgina">
    <w:name w:val="footer"/>
    <w:basedOn w:val="Normal"/>
    <w:link w:val="PiedepginaCar"/>
    <w:uiPriority w:val="99"/>
    <w:unhideWhenUsed/>
    <w:rsid w:val="0094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22</cp:revision>
  <dcterms:created xsi:type="dcterms:W3CDTF">2014-10-16T23:58:00Z</dcterms:created>
  <dcterms:modified xsi:type="dcterms:W3CDTF">2014-10-17T12:01:00Z</dcterms:modified>
</cp:coreProperties>
</file>